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6B759" w14:textId="77777777" w:rsidR="000D38DC" w:rsidRPr="007E6394" w:rsidRDefault="007E6394" w:rsidP="007E6394">
      <w:pPr>
        <w:contextualSpacing/>
        <w:jc w:val="center"/>
        <w:rPr>
          <w:b/>
          <w:sz w:val="32"/>
          <w:szCs w:val="32"/>
        </w:rPr>
      </w:pPr>
      <w:r w:rsidRPr="007E6394">
        <w:rPr>
          <w:b/>
          <w:sz w:val="32"/>
          <w:szCs w:val="32"/>
        </w:rPr>
        <w:t>Menard County</w:t>
      </w:r>
    </w:p>
    <w:p w14:paraId="384E0068" w14:textId="61A8C9FE" w:rsidR="00C35BBD" w:rsidRDefault="007E6394" w:rsidP="00C35BBD">
      <w:pPr>
        <w:spacing w:after="100" w:afterAutospacing="1"/>
        <w:contextualSpacing/>
        <w:jc w:val="center"/>
      </w:pPr>
      <w:r>
        <w:t>Treasurer’s Fin</w:t>
      </w:r>
      <w:r w:rsidR="00AA1AA6">
        <w:t xml:space="preserve">ancial Report as of </w:t>
      </w:r>
      <w:r w:rsidR="00AD09C3">
        <w:t>August</w:t>
      </w:r>
      <w:r w:rsidR="003B7E91">
        <w:t xml:space="preserve"> </w:t>
      </w:r>
      <w:r w:rsidR="00C74CFE">
        <w:t>3</w:t>
      </w:r>
      <w:r w:rsidR="003B7E91">
        <w:t>1</w:t>
      </w:r>
      <w:r w:rsidR="001859CA">
        <w:t>, 20</w:t>
      </w:r>
      <w:r w:rsidR="00327A21">
        <w:t>20</w:t>
      </w:r>
    </w:p>
    <w:p w14:paraId="2B01173E" w14:textId="77777777" w:rsidR="00C35BBD" w:rsidRPr="00C35BBD" w:rsidRDefault="00C35BBD" w:rsidP="00C35BBD">
      <w:pPr>
        <w:spacing w:after="100" w:afterAutospacing="1"/>
        <w:contextualSpacing/>
        <w:jc w:val="center"/>
        <w:rPr>
          <w:sz w:val="8"/>
          <w:szCs w:val="8"/>
        </w:rPr>
      </w:pPr>
    </w:p>
    <w:p w14:paraId="61E17358" w14:textId="58ED6462" w:rsidR="00C74CFE" w:rsidRDefault="00C74CFE" w:rsidP="00C35BBD">
      <w:pPr>
        <w:spacing w:after="100" w:afterAutospacing="1"/>
        <w:contextualSpacing/>
        <w:rPr>
          <w:u w:val="single"/>
        </w:rPr>
      </w:pPr>
      <w:r w:rsidRPr="007E6394">
        <w:rPr>
          <w:u w:val="single"/>
        </w:rPr>
        <w:t xml:space="preserve">Treasurer’s </w:t>
      </w:r>
      <w:r w:rsidR="00876218">
        <w:rPr>
          <w:u w:val="single"/>
        </w:rPr>
        <w:t>Cash Activity</w:t>
      </w:r>
      <w:r w:rsidRPr="007E6394">
        <w:rPr>
          <w:u w:val="single"/>
        </w:rPr>
        <w:t xml:space="preserve"> Analysis</w:t>
      </w:r>
    </w:p>
    <w:p w14:paraId="6AFD437E" w14:textId="03FAB2A7" w:rsidR="00AD09C3" w:rsidRDefault="00AD09C3" w:rsidP="00C74CFE">
      <w:pPr>
        <w:contextualSpacing/>
      </w:pPr>
      <w:r>
        <w:t>Thanks to t</w:t>
      </w:r>
      <w:r w:rsidR="003B7E91">
        <w:t>he Texas Historical Commission</w:t>
      </w:r>
      <w:r>
        <w:t>’s</w:t>
      </w:r>
      <w:r w:rsidR="003B7E91">
        <w:t xml:space="preserve"> </w:t>
      </w:r>
      <w:r>
        <w:t xml:space="preserve">reimbursement, Menard County received $281,854.91 </w:t>
      </w:r>
      <w:r w:rsidR="003B7E91">
        <w:t>for our Courthouse Renovation</w:t>
      </w:r>
      <w:r>
        <w:t xml:space="preserve"> during the month of August</w:t>
      </w:r>
      <w:r w:rsidR="003B7E91">
        <w:t xml:space="preserve">.  We began </w:t>
      </w:r>
      <w:r w:rsidR="00650D70">
        <w:t>August with</w:t>
      </w:r>
      <w:r w:rsidR="003B7E91">
        <w:t xml:space="preserve"> a $20</w:t>
      </w:r>
      <w:r>
        <w:t>7,900.74</w:t>
      </w:r>
      <w:r w:rsidR="003B7E91">
        <w:t xml:space="preserve"> deficit in the Construction Fund</w:t>
      </w:r>
      <w:r>
        <w:t xml:space="preserve"> and we ended the month with a deficit of $75,516.27</w:t>
      </w:r>
    </w:p>
    <w:p w14:paraId="281EF059" w14:textId="77777777" w:rsidR="00AD09C3" w:rsidRDefault="00AD09C3" w:rsidP="00C74CFE">
      <w:pPr>
        <w:contextualSpacing/>
      </w:pPr>
    </w:p>
    <w:p w14:paraId="155CEE64" w14:textId="6B0A5ED7" w:rsidR="003B7E91" w:rsidRDefault="0035410F" w:rsidP="00C74CFE">
      <w:pPr>
        <w:contextualSpacing/>
      </w:pPr>
      <w:r>
        <w:t>Overall</w:t>
      </w:r>
      <w:r w:rsidR="00AD09C3">
        <w:t>,</w:t>
      </w:r>
      <w:r>
        <w:t xml:space="preserve"> Menard County ended the month with a cash </w:t>
      </w:r>
      <w:r w:rsidR="00AD09C3">
        <w:t xml:space="preserve">balance of </w:t>
      </w:r>
      <w:r w:rsidR="00E67E46">
        <w:t>$</w:t>
      </w:r>
      <w:r w:rsidR="00AD09C3">
        <w:t>178,482.20</w:t>
      </w:r>
      <w:r>
        <w:t xml:space="preserve"> </w:t>
      </w:r>
      <w:r w:rsidR="0023683D">
        <w:t xml:space="preserve">(see </w:t>
      </w:r>
      <w:r w:rsidR="0020579D">
        <w:t>attached Specified Activity Report</w:t>
      </w:r>
      <w:r w:rsidR="0023683D">
        <w:t>)</w:t>
      </w:r>
      <w:r w:rsidR="00AD09C3">
        <w:t xml:space="preserve">.  One </w:t>
      </w:r>
      <w:r w:rsidR="008E76D0">
        <w:t>c</w:t>
      </w:r>
      <w:r>
        <w:t>ertificate of deposit</w:t>
      </w:r>
      <w:r w:rsidR="00E67E46">
        <w:t xml:space="preserve"> remains open, which</w:t>
      </w:r>
      <w:r>
        <w:t xml:space="preserve"> tota</w:t>
      </w:r>
      <w:r w:rsidR="00E67E46">
        <w:t>ls</w:t>
      </w:r>
      <w:r>
        <w:t xml:space="preserve"> $</w:t>
      </w:r>
      <w:r w:rsidR="00AD09C3">
        <w:t>1</w:t>
      </w:r>
      <w:r>
        <w:t>00,000</w:t>
      </w:r>
      <w:r w:rsidR="00187B96">
        <w:t>,</w:t>
      </w:r>
      <w:r>
        <w:t xml:space="preserve"> </w:t>
      </w:r>
      <w:r w:rsidR="00AD09C3">
        <w:t>is</w:t>
      </w:r>
      <w:r w:rsidR="00187B96">
        <w:t xml:space="preserve"> scheduled to</w:t>
      </w:r>
      <w:r>
        <w:t xml:space="preserve"> mature on September 25, 2020.</w:t>
      </w:r>
    </w:p>
    <w:p w14:paraId="03795071" w14:textId="600FB645" w:rsidR="008E76D0" w:rsidRDefault="008E76D0" w:rsidP="00C74CFE">
      <w:pPr>
        <w:contextualSpacing/>
      </w:pPr>
    </w:p>
    <w:p w14:paraId="55D0703F" w14:textId="40260F48" w:rsidR="008E76D0" w:rsidRDefault="008E76D0" w:rsidP="00C74CFE">
      <w:pPr>
        <w:contextualSpacing/>
      </w:pPr>
      <w:r>
        <w:t>As of month</w:t>
      </w:r>
      <w:r w:rsidR="00650D70">
        <w:t>-</w:t>
      </w:r>
      <w:r>
        <w:t>end, Menard County has received 9</w:t>
      </w:r>
      <w:r w:rsidR="00650D70">
        <w:t>5</w:t>
      </w:r>
      <w:r>
        <w:t>% of the budgeted Operating Fund’s revenues at $</w:t>
      </w:r>
      <w:r w:rsidR="00AD09C3">
        <w:t>3,105,656</w:t>
      </w:r>
      <w:r>
        <w:t>.  Expectations of revenue</w:t>
      </w:r>
      <w:r w:rsidR="00187B96">
        <w:t xml:space="preserve"> through September 30</w:t>
      </w:r>
      <w:r w:rsidR="00102D2C">
        <w:t>, 2020</w:t>
      </w:r>
      <w:r>
        <w:t xml:space="preserve"> by </w:t>
      </w:r>
      <w:r w:rsidR="00102D2C">
        <w:t xml:space="preserve">category </w:t>
      </w:r>
      <w:r>
        <w:t>source are as follows:</w:t>
      </w:r>
    </w:p>
    <w:p w14:paraId="6EA03FEE" w14:textId="14C18340" w:rsidR="008E76D0" w:rsidRDefault="008E76D0" w:rsidP="00C74CFE">
      <w:pPr>
        <w:contextualSpacing/>
      </w:pPr>
    </w:p>
    <w:p w14:paraId="5ED4F668" w14:textId="4CE6F8E1" w:rsidR="008E76D0" w:rsidRDefault="008E76D0" w:rsidP="00C74CFE">
      <w:pPr>
        <w:contextualSpacing/>
      </w:pPr>
      <w:r>
        <w:tab/>
        <w:t>Justice of Peace</w:t>
      </w:r>
      <w:r>
        <w:tab/>
      </w:r>
      <w:r>
        <w:tab/>
        <w:t>$</w:t>
      </w:r>
      <w:r w:rsidR="00AD09C3">
        <w:t xml:space="preserve">  75,000</w:t>
      </w:r>
    </w:p>
    <w:p w14:paraId="3BBE176E" w14:textId="2DBD5399" w:rsidR="008E76D0" w:rsidRDefault="008E76D0" w:rsidP="00C74CFE">
      <w:pPr>
        <w:contextualSpacing/>
      </w:pPr>
      <w:r>
        <w:tab/>
        <w:t>Ad Valorem Taxes</w:t>
      </w:r>
      <w:r>
        <w:tab/>
      </w:r>
      <w:r>
        <w:tab/>
        <w:t xml:space="preserve">    </w:t>
      </w:r>
      <w:r w:rsidR="00AD09C3">
        <w:t xml:space="preserve">  8,000</w:t>
      </w:r>
    </w:p>
    <w:p w14:paraId="16E7F9D6" w14:textId="533CE7E7" w:rsidR="008E76D0" w:rsidRDefault="008E76D0" w:rsidP="00C74CFE">
      <w:pPr>
        <w:contextualSpacing/>
      </w:pPr>
      <w:r>
        <w:tab/>
        <w:t xml:space="preserve">District &amp; County Clerk </w:t>
      </w:r>
      <w:r>
        <w:tab/>
        <w:t xml:space="preserve">    </w:t>
      </w:r>
      <w:r w:rsidR="00AD09C3">
        <w:t xml:space="preserve">  3,000</w:t>
      </w:r>
    </w:p>
    <w:p w14:paraId="15BBB229" w14:textId="41953F69" w:rsidR="008E76D0" w:rsidRDefault="008E76D0" w:rsidP="00C74CFE">
      <w:pPr>
        <w:contextualSpacing/>
      </w:pPr>
      <w:r>
        <w:tab/>
      </w:r>
      <w:r w:rsidR="00E63519">
        <w:t>Sales Taxes</w:t>
      </w:r>
      <w:r w:rsidR="00E63519">
        <w:tab/>
      </w:r>
      <w:r w:rsidR="00E63519">
        <w:tab/>
      </w:r>
      <w:r w:rsidR="00E63519">
        <w:tab/>
        <w:t xml:space="preserve">    </w:t>
      </w:r>
      <w:r w:rsidR="00AD09C3">
        <w:t xml:space="preserve">  8,000</w:t>
      </w:r>
    </w:p>
    <w:p w14:paraId="18F79220" w14:textId="794A1BE9" w:rsidR="00E63519" w:rsidRDefault="00E63519" w:rsidP="00C74CFE">
      <w:pPr>
        <w:contextualSpacing/>
        <w:rPr>
          <w:u w:val="single"/>
        </w:rPr>
      </w:pPr>
      <w:r>
        <w:tab/>
        <w:t>All other Revenue</w:t>
      </w:r>
      <w:r>
        <w:tab/>
      </w:r>
      <w:r>
        <w:tab/>
      </w:r>
      <w:r w:rsidRPr="00E63519">
        <w:rPr>
          <w:u w:val="single"/>
        </w:rPr>
        <w:t xml:space="preserve">    </w:t>
      </w:r>
      <w:r w:rsidR="00AD09C3">
        <w:rPr>
          <w:u w:val="single"/>
        </w:rPr>
        <w:t>13,000</w:t>
      </w:r>
    </w:p>
    <w:p w14:paraId="0B73BF8B" w14:textId="6307FE22" w:rsidR="00E63519" w:rsidRDefault="00E63519" w:rsidP="00C74CFE">
      <w:pPr>
        <w:contextualSpacing/>
      </w:pPr>
      <w:r w:rsidRPr="00E63519">
        <w:tab/>
      </w:r>
      <w:r>
        <w:t>Total expected Revenue</w:t>
      </w:r>
      <w:r>
        <w:tab/>
        <w:t>$</w:t>
      </w:r>
      <w:r w:rsidR="00AD09C3">
        <w:t>107,000</w:t>
      </w:r>
    </w:p>
    <w:p w14:paraId="44AD3784" w14:textId="4437A2A3" w:rsidR="00AD09C3" w:rsidRDefault="00AD09C3" w:rsidP="00C74CFE">
      <w:pPr>
        <w:contextualSpacing/>
      </w:pPr>
    </w:p>
    <w:p w14:paraId="25671F55" w14:textId="4B399940" w:rsidR="00AD09C3" w:rsidRDefault="00650D70" w:rsidP="00C74CFE">
      <w:pPr>
        <w:contextualSpacing/>
      </w:pPr>
      <w:r>
        <w:t xml:space="preserve">If this projection is accurate, we will be short on our budgeted revenue expectations by $60,343.54 or a percentage of budget of 1.8%.  </w:t>
      </w:r>
    </w:p>
    <w:p w14:paraId="6DAF2969" w14:textId="73D487B8" w:rsidR="00E63519" w:rsidRDefault="00E63519" w:rsidP="00C74CFE">
      <w:pPr>
        <w:contextualSpacing/>
      </w:pPr>
    </w:p>
    <w:p w14:paraId="05135ADE" w14:textId="7BE807C4" w:rsidR="00187B96" w:rsidRDefault="00E63519" w:rsidP="00C74CFE">
      <w:pPr>
        <w:contextualSpacing/>
      </w:pPr>
      <w:r>
        <w:t xml:space="preserve">Expenditures within the Operating Fund are at </w:t>
      </w:r>
      <w:r w:rsidR="00650D70">
        <w:t>93</w:t>
      </w:r>
      <w:r>
        <w:t>% of the budget at $2,</w:t>
      </w:r>
      <w:r w:rsidR="00650D70">
        <w:t>892</w:t>
      </w:r>
      <w:r w:rsidR="001E026B">
        <w:t>,</w:t>
      </w:r>
      <w:r w:rsidR="00650D70">
        <w:t>0</w:t>
      </w:r>
      <w:r w:rsidR="001E026B">
        <w:t>70</w:t>
      </w:r>
      <w:r>
        <w:t xml:space="preserve"> with an unexpended balance of $</w:t>
      </w:r>
      <w:r w:rsidR="00650D70">
        <w:t>210,850</w:t>
      </w:r>
      <w:r>
        <w:t>.  Unexpended funds by Department are as follows:</w:t>
      </w:r>
    </w:p>
    <w:p w14:paraId="36F6994B" w14:textId="49A2B5F6" w:rsidR="00187B96" w:rsidRDefault="00187B96" w:rsidP="00C74CFE">
      <w:pPr>
        <w:contextualSpacing/>
      </w:pPr>
      <w:r>
        <w:tab/>
        <w:t>400</w:t>
      </w:r>
      <w:r>
        <w:tab/>
        <w:t>County Judge</w:t>
      </w:r>
      <w:r>
        <w:tab/>
      </w:r>
      <w:r>
        <w:tab/>
      </w:r>
      <w:r>
        <w:tab/>
        <w:t>$</w:t>
      </w:r>
      <w:r w:rsidR="00650D70">
        <w:t>3,877</w:t>
      </w:r>
    </w:p>
    <w:p w14:paraId="2DF2871D" w14:textId="3DA01603" w:rsidR="00187B96" w:rsidRDefault="00187B96" w:rsidP="00C74CFE">
      <w:pPr>
        <w:contextualSpacing/>
      </w:pPr>
      <w:r>
        <w:tab/>
        <w:t>403</w:t>
      </w:r>
      <w:r>
        <w:tab/>
        <w:t>County Clerk</w:t>
      </w:r>
      <w:r>
        <w:tab/>
      </w:r>
      <w:r>
        <w:tab/>
      </w:r>
      <w:r>
        <w:tab/>
      </w:r>
      <w:r w:rsidR="00650D70">
        <w:t>(2,664)</w:t>
      </w:r>
    </w:p>
    <w:p w14:paraId="5BC8BBBD" w14:textId="7610BC78" w:rsidR="00187B96" w:rsidRDefault="00187B96" w:rsidP="00C74CFE">
      <w:pPr>
        <w:contextualSpacing/>
      </w:pPr>
      <w:r>
        <w:tab/>
        <w:t>409</w:t>
      </w:r>
      <w:r>
        <w:tab/>
        <w:t>Non-Departmental</w:t>
      </w:r>
      <w:r>
        <w:tab/>
        <w:t xml:space="preserve">          (</w:t>
      </w:r>
      <w:r w:rsidR="00650D70">
        <w:t>59,966</w:t>
      </w:r>
      <w:r>
        <w:t>)</w:t>
      </w:r>
    </w:p>
    <w:p w14:paraId="50E6F748" w14:textId="43696AA4" w:rsidR="00187B96" w:rsidRDefault="00187B96" w:rsidP="00C74CFE">
      <w:pPr>
        <w:contextualSpacing/>
      </w:pPr>
      <w:r>
        <w:tab/>
        <w:t>435</w:t>
      </w:r>
      <w:r>
        <w:tab/>
        <w:t>452</w:t>
      </w:r>
      <w:r w:rsidRPr="00187B96">
        <w:rPr>
          <w:vertAlign w:val="superscript"/>
        </w:rPr>
        <w:t>nd</w:t>
      </w:r>
      <w:r>
        <w:t xml:space="preserve"> District Court</w:t>
      </w:r>
      <w:r>
        <w:tab/>
      </w:r>
      <w:r>
        <w:tab/>
        <w:t>3</w:t>
      </w:r>
      <w:r w:rsidR="00650D70">
        <w:t>0,389</w:t>
      </w:r>
    </w:p>
    <w:p w14:paraId="0D5398D4" w14:textId="722F220F" w:rsidR="00187B96" w:rsidRDefault="00187B96" w:rsidP="00C74CFE">
      <w:pPr>
        <w:contextualSpacing/>
      </w:pPr>
      <w:r>
        <w:tab/>
        <w:t>455</w:t>
      </w:r>
      <w:r>
        <w:tab/>
        <w:t>Justice of Peace</w:t>
      </w:r>
      <w:r>
        <w:tab/>
      </w:r>
      <w:r>
        <w:tab/>
      </w:r>
      <w:r w:rsidR="00650D70">
        <w:t>17,322</w:t>
      </w:r>
    </w:p>
    <w:p w14:paraId="20D401E9" w14:textId="78758A25" w:rsidR="00187B96" w:rsidRDefault="00187B96" w:rsidP="00C74CFE">
      <w:pPr>
        <w:contextualSpacing/>
      </w:pPr>
      <w:r>
        <w:tab/>
        <w:t>475</w:t>
      </w:r>
      <w:r>
        <w:tab/>
        <w:t>County Attorney</w:t>
      </w:r>
      <w:r>
        <w:tab/>
      </w:r>
      <w:r>
        <w:tab/>
      </w:r>
      <w:r w:rsidR="00650D70">
        <w:t>13,804</w:t>
      </w:r>
    </w:p>
    <w:p w14:paraId="0944D076" w14:textId="11495EA0" w:rsidR="00187B96" w:rsidRDefault="00187B96" w:rsidP="00C74CFE">
      <w:pPr>
        <w:contextualSpacing/>
      </w:pPr>
      <w:r>
        <w:tab/>
        <w:t>497</w:t>
      </w:r>
      <w:r>
        <w:tab/>
        <w:t>Treasurer</w:t>
      </w:r>
      <w:r>
        <w:tab/>
      </w:r>
      <w:r>
        <w:tab/>
      </w:r>
      <w:r>
        <w:tab/>
      </w:r>
      <w:r w:rsidR="005B3BCA">
        <w:t>2</w:t>
      </w:r>
      <w:r w:rsidR="00650D70">
        <w:t>0,474</w:t>
      </w:r>
    </w:p>
    <w:p w14:paraId="46C86804" w14:textId="728924CD" w:rsidR="005B3BCA" w:rsidRDefault="005B3BCA" w:rsidP="00C74CFE">
      <w:pPr>
        <w:contextualSpacing/>
      </w:pPr>
      <w:r>
        <w:tab/>
        <w:t>499</w:t>
      </w:r>
      <w:r>
        <w:tab/>
        <w:t>Tax Collector</w:t>
      </w:r>
      <w:r>
        <w:tab/>
      </w:r>
      <w:r>
        <w:tab/>
      </w:r>
      <w:r>
        <w:tab/>
      </w:r>
      <w:r w:rsidR="00650D70">
        <w:t xml:space="preserve">  6,820</w:t>
      </w:r>
    </w:p>
    <w:p w14:paraId="034A3F9F" w14:textId="0FA173FE" w:rsidR="005B3BCA" w:rsidRDefault="005B3BCA" w:rsidP="00C74CFE">
      <w:pPr>
        <w:contextualSpacing/>
      </w:pPr>
      <w:r>
        <w:tab/>
        <w:t>510</w:t>
      </w:r>
      <w:r>
        <w:tab/>
        <w:t>Courthouse &amp; Grounds</w:t>
      </w:r>
      <w:r>
        <w:tab/>
        <w:t xml:space="preserve">  </w:t>
      </w:r>
      <w:r w:rsidR="00650D70">
        <w:t>4,168</w:t>
      </w:r>
    </w:p>
    <w:p w14:paraId="63AB5D25" w14:textId="76D334A4" w:rsidR="005B3BCA" w:rsidRDefault="005B3BCA" w:rsidP="00C74CFE">
      <w:pPr>
        <w:contextualSpacing/>
      </w:pPr>
      <w:r>
        <w:tab/>
        <w:t>512</w:t>
      </w:r>
      <w:r>
        <w:tab/>
        <w:t>Jail</w:t>
      </w:r>
      <w:r>
        <w:tab/>
      </w:r>
      <w:r>
        <w:tab/>
      </w:r>
      <w:r>
        <w:tab/>
      </w:r>
      <w:r>
        <w:tab/>
      </w:r>
      <w:r w:rsidR="001E026B">
        <w:t>49,954</w:t>
      </w:r>
    </w:p>
    <w:p w14:paraId="4E6CD1AF" w14:textId="1E3FCCF4" w:rsidR="005B3BCA" w:rsidRDefault="005B3BCA" w:rsidP="00C74CFE">
      <w:pPr>
        <w:contextualSpacing/>
      </w:pPr>
      <w:r>
        <w:tab/>
        <w:t>543</w:t>
      </w:r>
      <w:r>
        <w:tab/>
        <w:t>Volunteer Fire Department</w:t>
      </w:r>
      <w:r>
        <w:tab/>
        <w:t xml:space="preserve">  1,062</w:t>
      </w:r>
    </w:p>
    <w:p w14:paraId="10A67FBD" w14:textId="4179496E" w:rsidR="005B3BCA" w:rsidRDefault="005B3BCA" w:rsidP="00C74CFE">
      <w:pPr>
        <w:contextualSpacing/>
      </w:pPr>
      <w:r>
        <w:tab/>
        <w:t>550</w:t>
      </w:r>
      <w:r>
        <w:tab/>
        <w:t>Constable</w:t>
      </w:r>
      <w:r>
        <w:tab/>
      </w:r>
      <w:r>
        <w:tab/>
      </w:r>
      <w:r>
        <w:tab/>
        <w:t xml:space="preserve"> </w:t>
      </w:r>
      <w:r w:rsidR="001E026B">
        <w:t>(1,253)</w:t>
      </w:r>
    </w:p>
    <w:p w14:paraId="28675E0D" w14:textId="3DD48652" w:rsidR="005B3BCA" w:rsidRDefault="005B3BCA" w:rsidP="00C74CFE">
      <w:pPr>
        <w:contextualSpacing/>
      </w:pPr>
      <w:r>
        <w:tab/>
        <w:t>560</w:t>
      </w:r>
      <w:r>
        <w:tab/>
        <w:t>Sheriff</w:t>
      </w:r>
      <w:r>
        <w:tab/>
      </w:r>
      <w:r>
        <w:tab/>
      </w:r>
      <w:r>
        <w:tab/>
        <w:t xml:space="preserve">          </w:t>
      </w:r>
      <w:r w:rsidR="001E026B">
        <w:t xml:space="preserve">   57,148</w:t>
      </w:r>
    </w:p>
    <w:p w14:paraId="6060349A" w14:textId="6EF16441" w:rsidR="005B3BCA" w:rsidRDefault="005B3BCA" w:rsidP="00C74CFE">
      <w:pPr>
        <w:contextualSpacing/>
      </w:pPr>
      <w:r>
        <w:tab/>
        <w:t>565</w:t>
      </w:r>
      <w:r>
        <w:tab/>
        <w:t>Other Law Enforcement</w:t>
      </w:r>
      <w:r>
        <w:tab/>
        <w:t xml:space="preserve"> </w:t>
      </w:r>
      <w:r w:rsidR="001E026B">
        <w:t xml:space="preserve"> </w:t>
      </w:r>
      <w:r>
        <w:t xml:space="preserve"> 1,39</w:t>
      </w:r>
      <w:r w:rsidR="001E026B">
        <w:t>0</w:t>
      </w:r>
    </w:p>
    <w:p w14:paraId="44584B37" w14:textId="5D542AA7" w:rsidR="005B3BCA" w:rsidRDefault="005B3BCA" w:rsidP="00C74CFE">
      <w:pPr>
        <w:contextualSpacing/>
      </w:pPr>
      <w:r>
        <w:tab/>
        <w:t>570</w:t>
      </w:r>
      <w:r>
        <w:tab/>
        <w:t>Juvenile Probation</w:t>
      </w:r>
      <w:r>
        <w:tab/>
      </w:r>
      <w:r>
        <w:tab/>
        <w:t xml:space="preserve">  </w:t>
      </w:r>
      <w:r w:rsidR="001E026B">
        <w:t>2,021</w:t>
      </w:r>
    </w:p>
    <w:p w14:paraId="460F27E8" w14:textId="0DAF9CCE" w:rsidR="005B3BCA" w:rsidRDefault="005B3BCA" w:rsidP="00C74CFE">
      <w:pPr>
        <w:contextualSpacing/>
      </w:pPr>
      <w:r>
        <w:tab/>
        <w:t>575</w:t>
      </w:r>
      <w:r>
        <w:tab/>
        <w:t>Adult Probation</w:t>
      </w:r>
      <w:r>
        <w:tab/>
      </w:r>
      <w:r>
        <w:tab/>
        <w:t xml:space="preserve">  1,1</w:t>
      </w:r>
      <w:r w:rsidR="001E026B">
        <w:t>33</w:t>
      </w:r>
    </w:p>
    <w:p w14:paraId="0F545BBA" w14:textId="680244D1" w:rsidR="005B3BCA" w:rsidRDefault="005B3BCA" w:rsidP="00C74CFE">
      <w:pPr>
        <w:contextualSpacing/>
      </w:pPr>
      <w:r>
        <w:tab/>
        <w:t>580</w:t>
      </w:r>
      <w:r>
        <w:tab/>
        <w:t>Emergency Management</w:t>
      </w:r>
      <w:r>
        <w:tab/>
        <w:t xml:space="preserve">  4,369</w:t>
      </w:r>
    </w:p>
    <w:p w14:paraId="3A16EB61" w14:textId="1BB886CF" w:rsidR="005B3BCA" w:rsidRDefault="005B3BCA" w:rsidP="00C74CFE">
      <w:pPr>
        <w:contextualSpacing/>
      </w:pPr>
      <w:r>
        <w:tab/>
        <w:t>595</w:t>
      </w:r>
      <w:r>
        <w:tab/>
        <w:t>Hunters Dumpsters</w:t>
      </w:r>
      <w:r>
        <w:tab/>
      </w:r>
      <w:r>
        <w:tab/>
        <w:t xml:space="preserve">    (360)</w:t>
      </w:r>
    </w:p>
    <w:p w14:paraId="19C26683" w14:textId="21C34D3A" w:rsidR="005B3BCA" w:rsidRDefault="005B3BCA" w:rsidP="00C74CFE">
      <w:pPr>
        <w:contextualSpacing/>
      </w:pPr>
      <w:r>
        <w:tab/>
        <w:t>630</w:t>
      </w:r>
      <w:r>
        <w:tab/>
        <w:t>911 Services</w:t>
      </w:r>
      <w:r>
        <w:tab/>
      </w:r>
      <w:r>
        <w:tab/>
      </w:r>
      <w:r>
        <w:tab/>
        <w:t xml:space="preserve">     </w:t>
      </w:r>
      <w:r w:rsidR="001E026B">
        <w:t>170</w:t>
      </w:r>
    </w:p>
    <w:p w14:paraId="16056B0A" w14:textId="33ED06D1" w:rsidR="005B3BCA" w:rsidRDefault="005B3BCA" w:rsidP="00C74CFE">
      <w:pPr>
        <w:contextualSpacing/>
      </w:pPr>
      <w:r>
        <w:tab/>
        <w:t>640</w:t>
      </w:r>
      <w:r>
        <w:tab/>
      </w:r>
      <w:r w:rsidR="00A0751D">
        <w:t>Community Services</w:t>
      </w:r>
      <w:r w:rsidR="00A0751D">
        <w:tab/>
      </w:r>
      <w:r w:rsidR="00A0751D">
        <w:tab/>
        <w:t xml:space="preserve">  </w:t>
      </w:r>
      <w:r w:rsidR="001E026B">
        <w:t>3,373</w:t>
      </w:r>
    </w:p>
    <w:p w14:paraId="7121E144" w14:textId="62110248" w:rsidR="005B3BCA" w:rsidRDefault="005B3BCA" w:rsidP="005B3BCA">
      <w:pPr>
        <w:ind w:firstLine="720"/>
        <w:contextualSpacing/>
      </w:pPr>
      <w:r>
        <w:t>650</w:t>
      </w:r>
      <w:r>
        <w:tab/>
        <w:t>Library</w:t>
      </w:r>
      <w:r>
        <w:tab/>
      </w:r>
      <w:r>
        <w:tab/>
      </w:r>
      <w:r>
        <w:tab/>
      </w:r>
      <w:r>
        <w:tab/>
        <w:t xml:space="preserve">  </w:t>
      </w:r>
      <w:r w:rsidR="001E026B">
        <w:t>1,797</w:t>
      </w:r>
    </w:p>
    <w:p w14:paraId="011DE42E" w14:textId="0D38DEB2" w:rsidR="005B3BCA" w:rsidRDefault="005B3BCA" w:rsidP="00C74CFE">
      <w:pPr>
        <w:contextualSpacing/>
      </w:pPr>
      <w:r>
        <w:tab/>
      </w:r>
      <w:r w:rsidR="00A0751D">
        <w:t>655</w:t>
      </w:r>
      <w:r w:rsidR="00A0751D">
        <w:tab/>
        <w:t>Menardville Museum</w:t>
      </w:r>
      <w:r w:rsidR="00A0751D">
        <w:tab/>
      </w:r>
      <w:r w:rsidR="00A0751D">
        <w:tab/>
        <w:t xml:space="preserve">      -0-</w:t>
      </w:r>
    </w:p>
    <w:p w14:paraId="59C40816" w14:textId="7E11C880" w:rsidR="00A0751D" w:rsidRDefault="00A0751D" w:rsidP="00C74CFE">
      <w:pPr>
        <w:contextualSpacing/>
      </w:pPr>
      <w:r>
        <w:tab/>
        <w:t>658</w:t>
      </w:r>
      <w:r>
        <w:tab/>
        <w:t>Youth Activities</w:t>
      </w:r>
      <w:r>
        <w:tab/>
      </w:r>
      <w:r>
        <w:tab/>
        <w:t xml:space="preserve">     </w:t>
      </w:r>
      <w:r w:rsidR="001E026B">
        <w:t>157</w:t>
      </w:r>
    </w:p>
    <w:p w14:paraId="2C440F12" w14:textId="20909106" w:rsidR="00A0751D" w:rsidRDefault="00A0751D" w:rsidP="00C74CFE">
      <w:pPr>
        <w:contextualSpacing/>
      </w:pPr>
      <w:r>
        <w:tab/>
        <w:t>659</w:t>
      </w:r>
      <w:r>
        <w:tab/>
        <w:t>Presidio</w:t>
      </w:r>
      <w:r>
        <w:tab/>
      </w:r>
      <w:r>
        <w:tab/>
      </w:r>
      <w:r>
        <w:tab/>
        <w:t xml:space="preserve">  </w:t>
      </w:r>
      <w:r w:rsidR="001E026B">
        <w:t>5,470</w:t>
      </w:r>
    </w:p>
    <w:p w14:paraId="4F8EEEF3" w14:textId="0B454CE6" w:rsidR="00A0751D" w:rsidRDefault="00A0751D" w:rsidP="00C74CFE">
      <w:pPr>
        <w:contextualSpacing/>
      </w:pPr>
      <w:r>
        <w:tab/>
        <w:t>660</w:t>
      </w:r>
      <w:r>
        <w:tab/>
        <w:t>Golf</w:t>
      </w:r>
      <w:r>
        <w:tab/>
      </w:r>
      <w:r>
        <w:tab/>
      </w:r>
      <w:r>
        <w:tab/>
      </w:r>
      <w:r>
        <w:tab/>
        <w:t xml:space="preserve">  2,</w:t>
      </w:r>
      <w:r w:rsidR="001E026B">
        <w:t>236</w:t>
      </w:r>
    </w:p>
    <w:p w14:paraId="2FE12A0E" w14:textId="36FAE031" w:rsidR="00A0751D" w:rsidRDefault="00A0751D" w:rsidP="00C74CFE">
      <w:pPr>
        <w:contextualSpacing/>
      </w:pPr>
      <w:r>
        <w:tab/>
        <w:t>661</w:t>
      </w:r>
      <w:r>
        <w:tab/>
        <w:t>Stockpen Crossing Park</w:t>
      </w:r>
      <w:r>
        <w:tab/>
        <w:t>(</w:t>
      </w:r>
      <w:r w:rsidR="001E026B">
        <w:t>6,378</w:t>
      </w:r>
      <w:r>
        <w:t>)</w:t>
      </w:r>
    </w:p>
    <w:p w14:paraId="00B0ED10" w14:textId="3228FB09" w:rsidR="00A0751D" w:rsidRDefault="00A0751D" w:rsidP="00C74CFE">
      <w:pPr>
        <w:contextualSpacing/>
      </w:pPr>
      <w:r>
        <w:tab/>
        <w:t>662</w:t>
      </w:r>
      <w:r>
        <w:tab/>
        <w:t>Swimming Pool</w:t>
      </w:r>
      <w:r>
        <w:tab/>
      </w:r>
      <w:r>
        <w:tab/>
        <w:t xml:space="preserve">  2,</w:t>
      </w:r>
      <w:r w:rsidR="001E026B">
        <w:t>271</w:t>
      </w:r>
    </w:p>
    <w:p w14:paraId="76450BCF" w14:textId="3358FB9B" w:rsidR="00A0751D" w:rsidRDefault="00A0751D" w:rsidP="00A0751D">
      <w:pPr>
        <w:ind w:firstLine="720"/>
        <w:contextualSpacing/>
      </w:pPr>
      <w:r>
        <w:t>665</w:t>
      </w:r>
      <w:r>
        <w:tab/>
        <w:t>Extension Office</w:t>
      </w:r>
      <w:r>
        <w:tab/>
      </w:r>
      <w:r>
        <w:tab/>
        <w:t>3</w:t>
      </w:r>
      <w:r w:rsidR="001E026B">
        <w:t>4,762</w:t>
      </w:r>
    </w:p>
    <w:p w14:paraId="2BA1A069" w14:textId="06F9B428" w:rsidR="00A0751D" w:rsidRDefault="00A0751D" w:rsidP="00A0751D">
      <w:pPr>
        <w:ind w:firstLine="720"/>
        <w:contextualSpacing/>
      </w:pPr>
      <w:r>
        <w:t>670</w:t>
      </w:r>
      <w:r>
        <w:tab/>
        <w:t xml:space="preserve">Conservation </w:t>
      </w:r>
      <w:r>
        <w:tab/>
      </w:r>
      <w:r>
        <w:tab/>
      </w:r>
      <w:r>
        <w:tab/>
        <w:t xml:space="preserve">      -0-</w:t>
      </w:r>
    </w:p>
    <w:p w14:paraId="34810AEB" w14:textId="7936E671" w:rsidR="00A0751D" w:rsidRDefault="00A0751D" w:rsidP="00A0751D">
      <w:pPr>
        <w:ind w:firstLine="720"/>
        <w:contextualSpacing/>
      </w:pPr>
      <w:r>
        <w:t>685</w:t>
      </w:r>
      <w:r>
        <w:tab/>
        <w:t>Veterans</w:t>
      </w:r>
      <w:r>
        <w:tab/>
      </w:r>
      <w:r>
        <w:tab/>
        <w:t xml:space="preserve">    </w:t>
      </w:r>
      <w:r>
        <w:tab/>
        <w:t xml:space="preserve">   2,</w:t>
      </w:r>
      <w:r w:rsidR="001E026B">
        <w:t>007</w:t>
      </w:r>
    </w:p>
    <w:p w14:paraId="4FF6C486" w14:textId="29335D99" w:rsidR="00A0751D" w:rsidRPr="00A0751D" w:rsidRDefault="00A0751D" w:rsidP="00A0751D">
      <w:pPr>
        <w:ind w:firstLine="720"/>
        <w:contextualSpacing/>
        <w:rPr>
          <w:u w:val="single"/>
        </w:rPr>
      </w:pPr>
      <w:r>
        <w:t>690</w:t>
      </w:r>
      <w:r>
        <w:tab/>
        <w:t>Community Center</w:t>
      </w:r>
      <w:r>
        <w:tab/>
      </w:r>
      <w:r>
        <w:tab/>
      </w:r>
      <w:r w:rsidRPr="00A0751D">
        <w:rPr>
          <w:u w:val="single"/>
        </w:rPr>
        <w:t xml:space="preserve"> </w:t>
      </w:r>
      <w:r w:rsidR="001E026B">
        <w:rPr>
          <w:u w:val="single"/>
        </w:rPr>
        <w:t>20,051</w:t>
      </w:r>
    </w:p>
    <w:p w14:paraId="2AEF2CA3" w14:textId="72E2C126" w:rsidR="00187B96" w:rsidRDefault="00187B96" w:rsidP="00C74CFE">
      <w:pPr>
        <w:contextualSpacing/>
      </w:pPr>
      <w:r>
        <w:tab/>
      </w:r>
      <w:r w:rsidR="00A0751D">
        <w:tab/>
        <w:t>Total Unexpended Budget</w:t>
      </w:r>
      <w:r w:rsidR="00B3350B">
        <w:t xml:space="preserve">   $</w:t>
      </w:r>
      <w:r w:rsidR="001E026B">
        <w:t>210,850</w:t>
      </w:r>
    </w:p>
    <w:p w14:paraId="61639578" w14:textId="77777777" w:rsidR="00187B96" w:rsidRPr="002E4366" w:rsidRDefault="00187B96" w:rsidP="00C74CFE">
      <w:pPr>
        <w:contextualSpacing/>
        <w:rPr>
          <w:sz w:val="16"/>
          <w:szCs w:val="16"/>
        </w:rPr>
      </w:pPr>
    </w:p>
    <w:p w14:paraId="309B6C70" w14:textId="072AB9A4" w:rsidR="00187B96" w:rsidRDefault="00B3350B" w:rsidP="00C74CFE">
      <w:pPr>
        <w:contextualSpacing/>
        <w:rPr>
          <w:b/>
          <w:bCs/>
        </w:rPr>
      </w:pPr>
      <w:r w:rsidRPr="00B3350B">
        <w:rPr>
          <w:b/>
          <w:bCs/>
        </w:rPr>
        <w:t>Road &amp; Bridge Fund</w:t>
      </w:r>
    </w:p>
    <w:p w14:paraId="54143C7C" w14:textId="26B44296" w:rsidR="00187B96" w:rsidRDefault="000C5220" w:rsidP="00C74CFE">
      <w:pPr>
        <w:contextualSpacing/>
      </w:pPr>
      <w:r w:rsidRPr="000C5220">
        <w:t xml:space="preserve">FEMA Officials have </w:t>
      </w:r>
      <w:r w:rsidR="002E4366">
        <w:t xml:space="preserve">offered </w:t>
      </w:r>
      <w:r w:rsidRPr="000C5220">
        <w:t>assur</w:t>
      </w:r>
      <w:r w:rsidR="002E4366">
        <w:t>ances that</w:t>
      </w:r>
      <w:r w:rsidRPr="000C5220">
        <w:t xml:space="preserve"> the County will receive the requested $181,472 prior to the fiscal year end.</w:t>
      </w:r>
      <w:r>
        <w:t xml:space="preserve"> </w:t>
      </w:r>
      <w:r w:rsidR="00B3350B">
        <w:t>The financial summary for the R&amp;B is as follows:</w:t>
      </w:r>
    </w:p>
    <w:p w14:paraId="6AAA262F" w14:textId="7BCE153F" w:rsidR="00B3350B" w:rsidRDefault="00B3350B" w:rsidP="00C74CFE">
      <w:pPr>
        <w:contextualSpacing/>
      </w:pPr>
      <w:r>
        <w:tab/>
        <w:t>Revenue</w:t>
      </w:r>
      <w:r>
        <w:tab/>
      </w:r>
      <w:r>
        <w:tab/>
      </w:r>
      <w:r>
        <w:tab/>
        <w:t>$3</w:t>
      </w:r>
      <w:r w:rsidR="001E026B">
        <w:t>87,655</w:t>
      </w:r>
    </w:p>
    <w:p w14:paraId="6AC20600" w14:textId="77777777" w:rsidR="00B3350B" w:rsidRPr="002E4366" w:rsidRDefault="00B3350B" w:rsidP="00C74CFE">
      <w:pPr>
        <w:contextualSpacing/>
        <w:rPr>
          <w:sz w:val="16"/>
          <w:szCs w:val="16"/>
        </w:rPr>
      </w:pPr>
    </w:p>
    <w:p w14:paraId="5C0DDABE" w14:textId="7D6B809C" w:rsidR="00187B96" w:rsidRDefault="00B3350B" w:rsidP="00C74CFE">
      <w:pPr>
        <w:contextualSpacing/>
      </w:pPr>
      <w:r>
        <w:tab/>
        <w:t>Payroll</w:t>
      </w:r>
      <w:r>
        <w:tab/>
      </w:r>
      <w:r>
        <w:tab/>
        <w:t>2</w:t>
      </w:r>
      <w:r w:rsidR="001E026B">
        <w:t>34,137</w:t>
      </w:r>
    </w:p>
    <w:p w14:paraId="43CFB134" w14:textId="33C26A83" w:rsidR="00187B96" w:rsidRDefault="00B3350B" w:rsidP="00C74CFE">
      <w:pPr>
        <w:contextualSpacing/>
        <w:rPr>
          <w:u w:val="single"/>
        </w:rPr>
      </w:pPr>
      <w:r>
        <w:tab/>
        <w:t>Operations</w:t>
      </w:r>
      <w:r>
        <w:tab/>
      </w:r>
      <w:r w:rsidRPr="00B3350B">
        <w:rPr>
          <w:u w:val="single"/>
        </w:rPr>
        <w:t>1</w:t>
      </w:r>
      <w:r w:rsidR="001E026B">
        <w:rPr>
          <w:u w:val="single"/>
        </w:rPr>
        <w:t>5</w:t>
      </w:r>
      <w:r w:rsidR="00134405">
        <w:rPr>
          <w:u w:val="single"/>
        </w:rPr>
        <w:t>7</w:t>
      </w:r>
      <w:r w:rsidR="001E026B">
        <w:rPr>
          <w:u w:val="single"/>
        </w:rPr>
        <w:t>,</w:t>
      </w:r>
      <w:r w:rsidR="00134405">
        <w:rPr>
          <w:u w:val="single"/>
        </w:rPr>
        <w:t>536</w:t>
      </w:r>
    </w:p>
    <w:p w14:paraId="2681037D" w14:textId="389EE46D" w:rsidR="00B3350B" w:rsidRPr="000C5220" w:rsidRDefault="00B3350B" w:rsidP="00C74CFE">
      <w:pPr>
        <w:contextualSpacing/>
        <w:rPr>
          <w:u w:val="single"/>
        </w:rPr>
      </w:pPr>
      <w:r w:rsidRPr="000C5220">
        <w:tab/>
        <w:t>Total Expenses</w:t>
      </w:r>
      <w:r w:rsidRPr="000C5220">
        <w:tab/>
      </w:r>
      <w:r w:rsidRPr="000C5220">
        <w:tab/>
      </w:r>
      <w:r w:rsidR="00134405">
        <w:t xml:space="preserve"> </w:t>
      </w:r>
      <w:r w:rsidRPr="000C5220">
        <w:rPr>
          <w:u w:val="single"/>
        </w:rPr>
        <w:t>$3</w:t>
      </w:r>
      <w:r w:rsidR="00134405">
        <w:rPr>
          <w:u w:val="single"/>
        </w:rPr>
        <w:t>91,673</w:t>
      </w:r>
    </w:p>
    <w:p w14:paraId="665997D6" w14:textId="1622E3A8" w:rsidR="00B3350B" w:rsidRPr="002E4366" w:rsidRDefault="00B3350B" w:rsidP="00C74CFE">
      <w:pPr>
        <w:contextualSpacing/>
        <w:rPr>
          <w:sz w:val="16"/>
          <w:szCs w:val="16"/>
        </w:rPr>
      </w:pPr>
    </w:p>
    <w:p w14:paraId="5384619F" w14:textId="2922AD39" w:rsidR="00B3350B" w:rsidRDefault="000C5220" w:rsidP="00C74CFE">
      <w:pPr>
        <w:contextualSpacing/>
      </w:pPr>
      <w:r w:rsidRPr="000C5220">
        <w:t>Temporary Shortfall</w:t>
      </w:r>
      <w:r>
        <w:tab/>
      </w:r>
      <w:r>
        <w:tab/>
      </w:r>
      <w:r>
        <w:tab/>
      </w:r>
      <w:r w:rsidR="00134405">
        <w:t xml:space="preserve">   </w:t>
      </w:r>
      <w:r>
        <w:t>($</w:t>
      </w:r>
      <w:r w:rsidR="00134405">
        <w:t>4,018</w:t>
      </w:r>
      <w:r>
        <w:t>)</w:t>
      </w:r>
    </w:p>
    <w:p w14:paraId="2E0AEF36" w14:textId="7487A74E" w:rsidR="000C5220" w:rsidRPr="002E4366" w:rsidRDefault="000C5220" w:rsidP="00C74CFE">
      <w:pPr>
        <w:contextualSpacing/>
        <w:rPr>
          <w:sz w:val="16"/>
          <w:szCs w:val="16"/>
        </w:rPr>
      </w:pPr>
    </w:p>
    <w:p w14:paraId="271DE952" w14:textId="0210F98E" w:rsidR="00187B96" w:rsidRDefault="00134405" w:rsidP="00C74CFE">
      <w:pPr>
        <w:contextualSpacing/>
      </w:pPr>
      <w:r>
        <w:t>Over E</w:t>
      </w:r>
      <w:r w:rsidR="000C5220">
        <w:t>xpended Budget</w:t>
      </w:r>
      <w:r>
        <w:t xml:space="preserve"> is </w:t>
      </w:r>
      <w:r>
        <w:tab/>
      </w:r>
      <w:r>
        <w:tab/>
        <w:t xml:space="preserve">   $11,690</w:t>
      </w:r>
    </w:p>
    <w:p w14:paraId="604277C7" w14:textId="77777777" w:rsidR="00134405" w:rsidRPr="002E4366" w:rsidRDefault="00134405" w:rsidP="00C74CFE">
      <w:pPr>
        <w:contextualSpacing/>
        <w:rPr>
          <w:sz w:val="16"/>
          <w:szCs w:val="16"/>
        </w:rPr>
      </w:pPr>
    </w:p>
    <w:p w14:paraId="4D142709" w14:textId="69F31C57" w:rsidR="00187B96" w:rsidRPr="0023683D" w:rsidRDefault="0023683D" w:rsidP="00C74CFE">
      <w:pPr>
        <w:contextualSpacing/>
        <w:rPr>
          <w:b/>
          <w:bCs/>
        </w:rPr>
      </w:pPr>
      <w:r w:rsidRPr="0023683D">
        <w:rPr>
          <w:b/>
          <w:bCs/>
        </w:rPr>
        <w:t>Courthouse Restoration</w:t>
      </w:r>
    </w:p>
    <w:p w14:paraId="0AED3863" w14:textId="6A9D02F0" w:rsidR="00187B96" w:rsidRDefault="0023683D" w:rsidP="00C74CFE">
      <w:pPr>
        <w:contextualSpacing/>
      </w:pPr>
      <w:r>
        <w:t xml:space="preserve">The final walk-thru </w:t>
      </w:r>
      <w:r w:rsidR="00134405">
        <w:t xml:space="preserve">has been delayed </w:t>
      </w:r>
      <w:r>
        <w:t xml:space="preserve">and acceptance of the project is temporarily scheduled for September </w:t>
      </w:r>
      <w:r w:rsidR="00134405">
        <w:t>21</w:t>
      </w:r>
      <w:r>
        <w:t xml:space="preserve">, 2020. </w:t>
      </w:r>
    </w:p>
    <w:p w14:paraId="0BD93D86" w14:textId="77777777" w:rsidR="00187B96" w:rsidRDefault="00187B96" w:rsidP="00C74CFE">
      <w:pPr>
        <w:contextualSpacing/>
      </w:pPr>
    </w:p>
    <w:sectPr w:rsidR="00187B96" w:rsidSect="00F73859">
      <w:footerReference w:type="default" r:id="rId6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17C14" w14:textId="77777777" w:rsidR="006F7355" w:rsidRDefault="006F7355" w:rsidP="004A0A98">
      <w:pPr>
        <w:spacing w:after="0" w:line="240" w:lineRule="auto"/>
      </w:pPr>
      <w:r>
        <w:separator/>
      </w:r>
    </w:p>
  </w:endnote>
  <w:endnote w:type="continuationSeparator" w:id="0">
    <w:p w14:paraId="7130A078" w14:textId="77777777" w:rsidR="006F7355" w:rsidRDefault="006F7355" w:rsidP="004A0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972556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55E5B8" w14:textId="3F49C352" w:rsidR="004A0A98" w:rsidRDefault="004A0A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02F871" w14:textId="77777777" w:rsidR="006F7355" w:rsidRDefault="006F7355" w:rsidP="004A0A98">
      <w:pPr>
        <w:spacing w:after="0" w:line="240" w:lineRule="auto"/>
      </w:pPr>
      <w:r>
        <w:separator/>
      </w:r>
    </w:p>
  </w:footnote>
  <w:footnote w:type="continuationSeparator" w:id="0">
    <w:p w14:paraId="00703639" w14:textId="77777777" w:rsidR="006F7355" w:rsidRDefault="006F7355" w:rsidP="004A0A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394"/>
    <w:rsid w:val="000213B6"/>
    <w:rsid w:val="00044D50"/>
    <w:rsid w:val="00053DE7"/>
    <w:rsid w:val="000957A6"/>
    <w:rsid w:val="000972EC"/>
    <w:rsid w:val="000A21FF"/>
    <w:rsid w:val="000A3F42"/>
    <w:rsid w:val="000A6739"/>
    <w:rsid w:val="000B5ACD"/>
    <w:rsid w:val="000C5220"/>
    <w:rsid w:val="000D38DC"/>
    <w:rsid w:val="00102A40"/>
    <w:rsid w:val="00102D2C"/>
    <w:rsid w:val="00113CF2"/>
    <w:rsid w:val="001207AE"/>
    <w:rsid w:val="00120A21"/>
    <w:rsid w:val="00134405"/>
    <w:rsid w:val="00141077"/>
    <w:rsid w:val="001859CA"/>
    <w:rsid w:val="00187B96"/>
    <w:rsid w:val="001A1985"/>
    <w:rsid w:val="001A3E34"/>
    <w:rsid w:val="001C20D6"/>
    <w:rsid w:val="001C6A28"/>
    <w:rsid w:val="001E026B"/>
    <w:rsid w:val="001E577C"/>
    <w:rsid w:val="001F0FC4"/>
    <w:rsid w:val="001F344A"/>
    <w:rsid w:val="0020579D"/>
    <w:rsid w:val="00222798"/>
    <w:rsid w:val="0023683D"/>
    <w:rsid w:val="00282452"/>
    <w:rsid w:val="00292D97"/>
    <w:rsid w:val="002A468E"/>
    <w:rsid w:val="002C5CD3"/>
    <w:rsid w:val="002E362D"/>
    <w:rsid w:val="002E4366"/>
    <w:rsid w:val="002F1DC7"/>
    <w:rsid w:val="002F7453"/>
    <w:rsid w:val="00326416"/>
    <w:rsid w:val="00327A21"/>
    <w:rsid w:val="0035410F"/>
    <w:rsid w:val="003A55D3"/>
    <w:rsid w:val="003B13EF"/>
    <w:rsid w:val="003B7E91"/>
    <w:rsid w:val="003C32D7"/>
    <w:rsid w:val="003D0AE2"/>
    <w:rsid w:val="00406928"/>
    <w:rsid w:val="004217F3"/>
    <w:rsid w:val="004741F8"/>
    <w:rsid w:val="004A0A98"/>
    <w:rsid w:val="004F3423"/>
    <w:rsid w:val="00526850"/>
    <w:rsid w:val="00543951"/>
    <w:rsid w:val="0055666D"/>
    <w:rsid w:val="00562CD6"/>
    <w:rsid w:val="00574D73"/>
    <w:rsid w:val="00577D66"/>
    <w:rsid w:val="005A1C0F"/>
    <w:rsid w:val="005B3BCA"/>
    <w:rsid w:val="005E5CE1"/>
    <w:rsid w:val="005E779D"/>
    <w:rsid w:val="005F7C9C"/>
    <w:rsid w:val="006031AE"/>
    <w:rsid w:val="00621221"/>
    <w:rsid w:val="00621A4D"/>
    <w:rsid w:val="006273EB"/>
    <w:rsid w:val="00641B89"/>
    <w:rsid w:val="00650D70"/>
    <w:rsid w:val="00672F37"/>
    <w:rsid w:val="006953B1"/>
    <w:rsid w:val="006A2655"/>
    <w:rsid w:val="006C01BB"/>
    <w:rsid w:val="006C6958"/>
    <w:rsid w:val="006C7D40"/>
    <w:rsid w:val="006F7355"/>
    <w:rsid w:val="00705E4A"/>
    <w:rsid w:val="00762AA9"/>
    <w:rsid w:val="00777AF1"/>
    <w:rsid w:val="007901AB"/>
    <w:rsid w:val="00796C74"/>
    <w:rsid w:val="007B7CBC"/>
    <w:rsid w:val="007D5A9C"/>
    <w:rsid w:val="007E6394"/>
    <w:rsid w:val="007F10D0"/>
    <w:rsid w:val="007F2E34"/>
    <w:rsid w:val="008006F8"/>
    <w:rsid w:val="00800957"/>
    <w:rsid w:val="008018A8"/>
    <w:rsid w:val="00803B0D"/>
    <w:rsid w:val="00804114"/>
    <w:rsid w:val="008143C2"/>
    <w:rsid w:val="0081588A"/>
    <w:rsid w:val="0083700B"/>
    <w:rsid w:val="008436B3"/>
    <w:rsid w:val="00864290"/>
    <w:rsid w:val="00866373"/>
    <w:rsid w:val="00876218"/>
    <w:rsid w:val="00880958"/>
    <w:rsid w:val="008859AB"/>
    <w:rsid w:val="008C1315"/>
    <w:rsid w:val="008D1F33"/>
    <w:rsid w:val="008D229D"/>
    <w:rsid w:val="008D742D"/>
    <w:rsid w:val="008E3965"/>
    <w:rsid w:val="008E76D0"/>
    <w:rsid w:val="008F1A20"/>
    <w:rsid w:val="008F2B2A"/>
    <w:rsid w:val="00931E6D"/>
    <w:rsid w:val="00932F7A"/>
    <w:rsid w:val="00950D6E"/>
    <w:rsid w:val="0096050A"/>
    <w:rsid w:val="00972B65"/>
    <w:rsid w:val="0098686F"/>
    <w:rsid w:val="009C175F"/>
    <w:rsid w:val="00A048CB"/>
    <w:rsid w:val="00A0751D"/>
    <w:rsid w:val="00A33F80"/>
    <w:rsid w:val="00A448B2"/>
    <w:rsid w:val="00A5543A"/>
    <w:rsid w:val="00A56A58"/>
    <w:rsid w:val="00A64DC1"/>
    <w:rsid w:val="00A65E85"/>
    <w:rsid w:val="00A74BB3"/>
    <w:rsid w:val="00A9216D"/>
    <w:rsid w:val="00A96C77"/>
    <w:rsid w:val="00AA1AA6"/>
    <w:rsid w:val="00AD09C3"/>
    <w:rsid w:val="00B232B5"/>
    <w:rsid w:val="00B3350B"/>
    <w:rsid w:val="00B632CF"/>
    <w:rsid w:val="00B71F64"/>
    <w:rsid w:val="00B776B9"/>
    <w:rsid w:val="00B9151B"/>
    <w:rsid w:val="00BE2B97"/>
    <w:rsid w:val="00BF4EBC"/>
    <w:rsid w:val="00C35BBD"/>
    <w:rsid w:val="00C417FE"/>
    <w:rsid w:val="00C4538E"/>
    <w:rsid w:val="00C74CFE"/>
    <w:rsid w:val="00C82168"/>
    <w:rsid w:val="00C91E6A"/>
    <w:rsid w:val="00C93D23"/>
    <w:rsid w:val="00CA323A"/>
    <w:rsid w:val="00CA6234"/>
    <w:rsid w:val="00CF4B8D"/>
    <w:rsid w:val="00D022DF"/>
    <w:rsid w:val="00D20DF1"/>
    <w:rsid w:val="00D342E3"/>
    <w:rsid w:val="00D524E7"/>
    <w:rsid w:val="00D6193C"/>
    <w:rsid w:val="00D62665"/>
    <w:rsid w:val="00D736F4"/>
    <w:rsid w:val="00D83E75"/>
    <w:rsid w:val="00D91A92"/>
    <w:rsid w:val="00D96D0D"/>
    <w:rsid w:val="00DB3926"/>
    <w:rsid w:val="00DC5F0C"/>
    <w:rsid w:val="00E14122"/>
    <w:rsid w:val="00E549EC"/>
    <w:rsid w:val="00E62AF8"/>
    <w:rsid w:val="00E63519"/>
    <w:rsid w:val="00E64AAA"/>
    <w:rsid w:val="00E67E46"/>
    <w:rsid w:val="00F10C74"/>
    <w:rsid w:val="00F32060"/>
    <w:rsid w:val="00F3232A"/>
    <w:rsid w:val="00F734FB"/>
    <w:rsid w:val="00F73859"/>
    <w:rsid w:val="00F75FFC"/>
    <w:rsid w:val="00F76EE0"/>
    <w:rsid w:val="00F85485"/>
    <w:rsid w:val="00FB0A1C"/>
    <w:rsid w:val="00FB7F90"/>
    <w:rsid w:val="00FC336A"/>
    <w:rsid w:val="00FD54DE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6B759"/>
  <w15:docId w15:val="{BB7470B1-9738-4547-9FB8-D6BCB632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672F37"/>
    <w:pPr>
      <w:spacing w:after="0" w:line="240" w:lineRule="auto"/>
    </w:pPr>
    <w:rPr>
      <w:rFonts w:ascii="SimHei" w:eastAsia="SimHei" w:hAnsi="SimHei" w:cstheme="majorBidi"/>
      <w:szCs w:val="20"/>
    </w:rPr>
  </w:style>
  <w:style w:type="paragraph" w:styleId="Header">
    <w:name w:val="header"/>
    <w:basedOn w:val="Normal"/>
    <w:link w:val="HeaderChar"/>
    <w:uiPriority w:val="99"/>
    <w:unhideWhenUsed/>
    <w:rsid w:val="004A0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A98"/>
  </w:style>
  <w:style w:type="paragraph" w:styleId="Footer">
    <w:name w:val="footer"/>
    <w:basedOn w:val="Normal"/>
    <w:link w:val="FooterChar"/>
    <w:uiPriority w:val="99"/>
    <w:unhideWhenUsed/>
    <w:rsid w:val="004A0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A98"/>
  </w:style>
  <w:style w:type="paragraph" w:styleId="BalloonText">
    <w:name w:val="Balloon Text"/>
    <w:basedOn w:val="Normal"/>
    <w:link w:val="BalloonTextChar"/>
    <w:uiPriority w:val="99"/>
    <w:semiHidden/>
    <w:unhideWhenUsed/>
    <w:rsid w:val="004A0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Ron Wood</cp:lastModifiedBy>
  <cp:revision>4</cp:revision>
  <cp:lastPrinted>2020-09-03T14:12:00Z</cp:lastPrinted>
  <dcterms:created xsi:type="dcterms:W3CDTF">2020-09-02T22:02:00Z</dcterms:created>
  <dcterms:modified xsi:type="dcterms:W3CDTF">2020-09-03T14:16:00Z</dcterms:modified>
</cp:coreProperties>
</file>